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97" w:rsidRPr="00BC1B97" w:rsidRDefault="00BC1B97" w:rsidP="00BC1B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BC1B97">
        <w:rPr>
          <w:rFonts w:ascii="Liberation Serif" w:eastAsia="NSimSun" w:hAnsi="Liberation Serif" w:cs="Lucida Sans"/>
          <w:b/>
          <w:kern w:val="3"/>
          <w:sz w:val="24"/>
          <w:szCs w:val="24"/>
          <w:lang w:eastAsia="zh-CN" w:bidi="hi-IN"/>
        </w:rPr>
        <w:t>Associazione Culturale “La Fonte d’</w:t>
      </w:r>
      <w:proofErr w:type="spellStart"/>
      <w:r w:rsidRPr="00BC1B97">
        <w:rPr>
          <w:rFonts w:ascii="Liberation Serif" w:eastAsia="NSimSun" w:hAnsi="Liberation Serif" w:cs="Lucida Sans"/>
          <w:b/>
          <w:kern w:val="3"/>
          <w:sz w:val="24"/>
          <w:szCs w:val="24"/>
          <w:lang w:eastAsia="zh-CN" w:bidi="hi-IN"/>
        </w:rPr>
        <w:t>Ippocrene</w:t>
      </w:r>
      <w:proofErr w:type="spellEnd"/>
      <w:r w:rsidRPr="00BC1B97">
        <w:rPr>
          <w:rFonts w:ascii="Liberation Serif" w:eastAsia="NSimSun" w:hAnsi="Liberation Serif" w:cs="Lucida Sans"/>
          <w:b/>
          <w:kern w:val="3"/>
          <w:sz w:val="24"/>
          <w:szCs w:val="24"/>
          <w:lang w:eastAsia="zh-CN" w:bidi="hi-IN"/>
        </w:rPr>
        <w:t xml:space="preserve"> - APS”</w:t>
      </w:r>
    </w:p>
    <w:p w:rsidR="00BC1B97" w:rsidRPr="00BC1B97" w:rsidRDefault="00BC1B97" w:rsidP="00BC1B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BC1B97">
        <w:rPr>
          <w:rFonts w:ascii="Liberation Serif" w:eastAsia="NSimSun" w:hAnsi="Liberation Serif" w:cs="Lucida Sans"/>
          <w:noProof/>
          <w:kern w:val="3"/>
          <w:sz w:val="24"/>
          <w:szCs w:val="24"/>
          <w:lang w:eastAsia="it-IT"/>
        </w:rPr>
        <w:drawing>
          <wp:inline distT="0" distB="0" distL="0" distR="0" wp14:anchorId="47131C17" wp14:editId="432979C5">
            <wp:extent cx="504825" cy="4381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B97" w:rsidRPr="00BC1B97" w:rsidRDefault="00BC1B97" w:rsidP="00BC1B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18"/>
          <w:szCs w:val="24"/>
          <w:lang w:eastAsia="zh-CN" w:bidi="hi-IN"/>
        </w:rPr>
      </w:pPr>
      <w:r w:rsidRPr="00BC1B97">
        <w:rPr>
          <w:rFonts w:ascii="Liberation Serif" w:eastAsia="NSimSun" w:hAnsi="Liberation Serif" w:cs="Lucida Sans"/>
          <w:i/>
          <w:kern w:val="3"/>
          <w:sz w:val="18"/>
          <w:szCs w:val="24"/>
          <w:lang w:eastAsia="zh-CN" w:bidi="hi-IN"/>
        </w:rPr>
        <w:t xml:space="preserve">Circolo di poesia </w:t>
      </w:r>
    </w:p>
    <w:p w:rsidR="00BC1B97" w:rsidRPr="00BC1B97" w:rsidRDefault="00BC1B97" w:rsidP="00BC1B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i/>
          <w:kern w:val="3"/>
          <w:sz w:val="24"/>
          <w:szCs w:val="24"/>
          <w:lang w:eastAsia="zh-CN" w:bidi="hi-IN"/>
        </w:rPr>
      </w:pPr>
      <w:r w:rsidRPr="00BC1B97">
        <w:rPr>
          <w:rFonts w:ascii="Liberation Serif" w:eastAsia="NSimSun" w:hAnsi="Liberation Serif" w:cs="Lucida Sans"/>
          <w:i/>
          <w:kern w:val="3"/>
          <w:sz w:val="18"/>
          <w:szCs w:val="24"/>
          <w:lang w:eastAsia="zh-CN" w:bidi="hi-IN"/>
        </w:rPr>
        <w:t xml:space="preserve">Via Marie Curie, 22/e </w:t>
      </w:r>
      <w:r w:rsidRPr="00BC1B97">
        <w:rPr>
          <w:rFonts w:ascii="Liberation Serif" w:eastAsia="NSimSun" w:hAnsi="Liberation Serif" w:cs="Lucida Sans"/>
          <w:i/>
          <w:kern w:val="3"/>
          <w:sz w:val="24"/>
          <w:szCs w:val="24"/>
          <w:lang w:eastAsia="zh-CN" w:bidi="hi-IN"/>
        </w:rPr>
        <w:t>41126 Modena</w:t>
      </w:r>
    </w:p>
    <w:p w:rsidR="00BC1B97" w:rsidRPr="00BC1B97" w:rsidRDefault="00BC1B97" w:rsidP="00BC1B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i/>
          <w:kern w:val="3"/>
          <w:sz w:val="24"/>
          <w:szCs w:val="24"/>
          <w:lang w:eastAsia="zh-CN" w:bidi="hi-IN"/>
        </w:rPr>
      </w:pPr>
      <w:r w:rsidRPr="00BC1B97">
        <w:rPr>
          <w:rFonts w:ascii="Liberation Serif" w:eastAsia="NSimSun" w:hAnsi="Liberation Serif" w:cs="Lucida Sans"/>
          <w:i/>
          <w:kern w:val="3"/>
          <w:sz w:val="24"/>
          <w:szCs w:val="24"/>
          <w:lang w:eastAsia="zh-CN" w:bidi="hi-IN"/>
        </w:rPr>
        <w:t>(C.F. 94041220362)</w:t>
      </w:r>
    </w:p>
    <w:p w:rsidR="00F81B3A" w:rsidRPr="00F81B3A" w:rsidRDefault="00F81B3A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Hair" w:hAnsi="Fieldwork-Geo-Hair" w:cs="Fieldwork-Geo-Hair"/>
          <w:sz w:val="40"/>
          <w:szCs w:val="40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Hair" w:hAnsi="Fieldwork-Geo-Hair" w:cs="Fieldwork-Geo-Hair"/>
          <w:sz w:val="24"/>
          <w:szCs w:val="24"/>
        </w:rPr>
      </w:pP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Hair" w:hAnsi="Fieldwork-Geo-Hair" w:cs="Fieldwork-Geo-Hair"/>
          <w:sz w:val="24"/>
          <w:szCs w:val="24"/>
        </w:rPr>
      </w:pPr>
      <w:r w:rsidRPr="00733AC0">
        <w:rPr>
          <w:rFonts w:ascii="Fieldwork-Geo-Hair" w:hAnsi="Fieldwork-Geo-Hair" w:cs="Fieldwork-Geo-Hair"/>
          <w:sz w:val="24"/>
          <w:szCs w:val="24"/>
        </w:rPr>
        <w:t>L’</w:t>
      </w:r>
      <w:r w:rsidRPr="00733AC0">
        <w:rPr>
          <w:rFonts w:ascii="Fieldwork-Geo-Hair" w:hAnsi="Fieldwork-Geo-Hair" w:cs="Fieldwork-Geo-Hair"/>
          <w:sz w:val="24"/>
          <w:szCs w:val="24"/>
        </w:rPr>
        <w:t xml:space="preserve">Associazione Culturale </w:t>
      </w:r>
      <w:r w:rsidRPr="00733AC0">
        <w:rPr>
          <w:rFonts w:ascii="Fieldwork-Geo-Bold" w:hAnsi="Fieldwork-Geo-Bold" w:cs="Fieldwork-Geo-Bold"/>
          <w:b/>
          <w:bCs/>
          <w:sz w:val="24"/>
          <w:szCs w:val="24"/>
        </w:rPr>
        <w:t>“La fonte d’</w:t>
      </w:r>
      <w:proofErr w:type="spellStart"/>
      <w:r w:rsidRPr="00733AC0">
        <w:rPr>
          <w:rFonts w:ascii="Fieldwork-Geo-Bold" w:hAnsi="Fieldwork-Geo-Bold" w:cs="Fieldwork-Geo-Bold"/>
          <w:b/>
          <w:bCs/>
          <w:sz w:val="24"/>
          <w:szCs w:val="24"/>
        </w:rPr>
        <w:t>Ippocrene</w:t>
      </w:r>
      <w:proofErr w:type="spellEnd"/>
      <w:r w:rsidRPr="00733AC0">
        <w:rPr>
          <w:rFonts w:ascii="Fieldwork-Geo-Bold" w:hAnsi="Fieldwork-Geo-Bold" w:cs="Fieldwork-Geo-Bold"/>
          <w:b/>
          <w:bCs/>
          <w:sz w:val="24"/>
          <w:szCs w:val="24"/>
        </w:rPr>
        <w:t xml:space="preserve"> - APS”</w:t>
      </w:r>
      <w:r w:rsidRPr="00733AC0">
        <w:rPr>
          <w:rFonts w:ascii="Fieldwork-Geo-Hair" w:hAnsi="Fieldwork-Geo-Hair" w:cs="Fieldwork-Geo-Hair"/>
          <w:sz w:val="24"/>
          <w:szCs w:val="24"/>
        </w:rPr>
        <w:t xml:space="preserve"> </w:t>
      </w:r>
      <w:r w:rsidRPr="00733AC0">
        <w:rPr>
          <w:rFonts w:ascii="Fieldwork-HumHair" w:hAnsi="Fieldwork-HumHair" w:cs="Fieldwork-HumHair"/>
          <w:sz w:val="24"/>
          <w:szCs w:val="24"/>
        </w:rPr>
        <w:t>in collaborazione</w:t>
      </w:r>
      <w:r w:rsidRPr="00733AC0">
        <w:rPr>
          <w:rFonts w:ascii="Fieldwork-Geo-Hair" w:hAnsi="Fieldwork-Geo-Hair" w:cs="Fieldwork-Geo-Hair"/>
          <w:sz w:val="24"/>
          <w:szCs w:val="24"/>
        </w:rPr>
        <w:t xml:space="preserve"> </w:t>
      </w:r>
      <w:r w:rsidRPr="00733AC0">
        <w:rPr>
          <w:rFonts w:ascii="Fieldwork-Geo-Hair" w:hAnsi="Fieldwork-Geo-Hair" w:cs="Fieldwork-Geo-Hair"/>
          <w:sz w:val="24"/>
          <w:szCs w:val="24"/>
        </w:rPr>
        <w:t>con il Comitato Vill</w:t>
      </w:r>
      <w:r w:rsidRPr="00733AC0">
        <w:rPr>
          <w:rFonts w:ascii="Fieldwork-Geo-Hair" w:hAnsi="Fieldwork-Geo-Hair" w:cs="Fieldwork-Geo-Hair"/>
          <w:sz w:val="24"/>
          <w:szCs w:val="24"/>
        </w:rPr>
        <w:t xml:space="preserve">aggi Giardino e Artigiano – </w:t>
      </w:r>
      <w:proofErr w:type="spellStart"/>
      <w:r w:rsidRPr="00733AC0">
        <w:rPr>
          <w:rFonts w:ascii="Fieldwork-Geo-Hair" w:hAnsi="Fieldwork-Geo-Hair" w:cs="Fieldwork-Geo-Hair"/>
          <w:sz w:val="24"/>
          <w:szCs w:val="24"/>
        </w:rPr>
        <w:t>Odv</w:t>
      </w:r>
      <w:proofErr w:type="spellEnd"/>
      <w:r w:rsidRPr="00733AC0">
        <w:rPr>
          <w:rFonts w:ascii="Fieldwork-Geo-Hair" w:hAnsi="Fieldwork-Geo-Hair" w:cs="Fieldwork-Geo-Hair"/>
          <w:sz w:val="24"/>
          <w:szCs w:val="24"/>
        </w:rPr>
        <w:t xml:space="preserve">, </w:t>
      </w:r>
      <w:proofErr w:type="spellStart"/>
      <w:r w:rsidRPr="00733AC0">
        <w:rPr>
          <w:rFonts w:ascii="Fieldwork-Geo-Hair" w:hAnsi="Fieldwork-Geo-Hair" w:cs="Fieldwork-Geo-Hair"/>
          <w:sz w:val="24"/>
          <w:szCs w:val="24"/>
        </w:rPr>
        <w:t>C.O.</w:t>
      </w:r>
      <w:proofErr w:type="gramStart"/>
      <w:r w:rsidRPr="00733AC0">
        <w:rPr>
          <w:rFonts w:ascii="Fieldwork-Geo-Hair" w:hAnsi="Fieldwork-Geo-Hair" w:cs="Fieldwork-Geo-Hair"/>
          <w:sz w:val="24"/>
          <w:szCs w:val="24"/>
        </w:rPr>
        <w:t>S.Mo</w:t>
      </w:r>
      <w:proofErr w:type="spellEnd"/>
      <w:proofErr w:type="gramEnd"/>
      <w:r w:rsidRPr="00733AC0">
        <w:rPr>
          <w:rFonts w:ascii="Fieldwork-Geo-Hair" w:hAnsi="Fieldwork-Geo-Hair" w:cs="Fieldwork-Geo-Hair"/>
          <w:sz w:val="24"/>
          <w:szCs w:val="24"/>
        </w:rPr>
        <w:t xml:space="preserve"> associaz</w:t>
      </w:r>
      <w:r w:rsidRPr="00733AC0">
        <w:rPr>
          <w:rFonts w:ascii="Fieldwork-Geo-Hair" w:hAnsi="Fieldwork-Geo-Hair" w:cs="Fieldwork-Geo-Hair"/>
          <w:sz w:val="24"/>
          <w:szCs w:val="24"/>
        </w:rPr>
        <w:t xml:space="preserve">ione di divulgazione </w:t>
      </w:r>
      <w:proofErr w:type="spellStart"/>
      <w:r w:rsidRPr="00733AC0">
        <w:rPr>
          <w:rFonts w:ascii="Fieldwork-Geo-Hair" w:hAnsi="Fieldwork-Geo-Hair" w:cs="Fieldwork-Geo-Hair"/>
          <w:sz w:val="24"/>
          <w:szCs w:val="24"/>
        </w:rPr>
        <w:t>scentifica</w:t>
      </w:r>
      <w:proofErr w:type="spellEnd"/>
      <w:r w:rsidRPr="00733AC0">
        <w:rPr>
          <w:rFonts w:ascii="Fieldwork-Geo-Hair" w:hAnsi="Fieldwork-Geo-Hair" w:cs="Fieldwork-Geo-Hair"/>
          <w:sz w:val="24"/>
          <w:szCs w:val="24"/>
        </w:rPr>
        <w:t xml:space="preserve"> </w:t>
      </w:r>
      <w:r w:rsidRPr="00733AC0">
        <w:rPr>
          <w:rFonts w:ascii="Fieldwork-Geo-Hair" w:hAnsi="Fieldwork-Geo-Hair" w:cs="Fieldwork-Geo-Hair"/>
          <w:sz w:val="24"/>
          <w:szCs w:val="24"/>
        </w:rPr>
        <w:t>e Nuova Marzaglia – A.S.D. e A.P.S.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HumRegular" w:hAnsi="Fieldwork-HumRegular" w:cs="Fieldwork-HumRegular"/>
          <w:sz w:val="24"/>
          <w:szCs w:val="24"/>
        </w:rPr>
      </w:pPr>
      <w:r w:rsidRPr="00733AC0">
        <w:rPr>
          <w:rFonts w:ascii="Fieldwork-HumRegular" w:hAnsi="Fieldwork-HumRegular" w:cs="Fieldwork-HumRegular"/>
          <w:sz w:val="24"/>
          <w:szCs w:val="24"/>
        </w:rPr>
        <w:t xml:space="preserve">Organizza la XXXI edizione del PREMIO NAZIONALE </w:t>
      </w:r>
      <w:r w:rsidRPr="00733AC0">
        <w:rPr>
          <w:rFonts w:ascii="Fieldwork-HumRegular" w:hAnsi="Fieldwork-HumRegular" w:cs="Fieldwork-HumRegular"/>
          <w:sz w:val="24"/>
          <w:szCs w:val="24"/>
        </w:rPr>
        <w:t>di poesia edita e inedita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Gautreaux-Light" w:hAnsi="Gautreaux-Light" w:cs="Gautreaux-Light"/>
          <w:sz w:val="36"/>
          <w:szCs w:val="36"/>
        </w:rPr>
      </w:pP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Gautreaux-Light" w:hAnsi="Gautreaux-Light" w:cs="Gautreaux-Light"/>
          <w:sz w:val="78"/>
          <w:szCs w:val="78"/>
        </w:rPr>
      </w:pPr>
      <w:r>
        <w:rPr>
          <w:rFonts w:ascii="Gautreaux-Light" w:hAnsi="Gautreaux-Light" w:cs="Gautreaux-Light"/>
          <w:sz w:val="78"/>
          <w:szCs w:val="78"/>
        </w:rPr>
        <w:t xml:space="preserve">Tra Secchia </w:t>
      </w:r>
      <w:r>
        <w:rPr>
          <w:rFonts w:ascii="Gautreaux-Light" w:hAnsi="Gautreaux-Light" w:cs="Gautreaux-Light"/>
          <w:sz w:val="78"/>
          <w:szCs w:val="78"/>
        </w:rPr>
        <w:t>e Panaro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Regular" w:hAnsi="Fieldwork-Geo-Regular" w:cs="Fieldwork-Geo-Regular"/>
          <w:sz w:val="20"/>
          <w:szCs w:val="20"/>
        </w:rPr>
      </w:pP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Regular" w:hAnsi="Fieldwork-Geo-Regular" w:cs="Fieldwork-Geo-Regular"/>
          <w:sz w:val="20"/>
          <w:szCs w:val="20"/>
        </w:rPr>
      </w:pP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Regular" w:hAnsi="Fieldwork-Geo-Regular" w:cs="Fieldwork-Geo-Regular"/>
          <w:sz w:val="36"/>
          <w:szCs w:val="36"/>
        </w:rPr>
      </w:pPr>
      <w:r w:rsidRPr="00733AC0">
        <w:rPr>
          <w:rFonts w:ascii="Fieldwork-Geo-Regular" w:hAnsi="Fieldwork-Geo-Regular" w:cs="Fieldwork-Geo-Regular"/>
          <w:sz w:val="36"/>
          <w:szCs w:val="36"/>
        </w:rPr>
        <w:t xml:space="preserve">PREMIAZIONE 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Regular" w:hAnsi="Fieldwork-Geo-Regular" w:cs="Fieldwork-Geo-Regular"/>
          <w:sz w:val="36"/>
          <w:szCs w:val="36"/>
        </w:rPr>
      </w:pPr>
      <w:r w:rsidRPr="00733AC0">
        <w:rPr>
          <w:rFonts w:ascii="Fieldwork-Geo-Regular" w:hAnsi="Fieldwork-Geo-Regular" w:cs="Fieldwork-Geo-Regular"/>
          <w:sz w:val="36"/>
          <w:szCs w:val="36"/>
        </w:rPr>
        <w:t xml:space="preserve">Sala </w:t>
      </w:r>
      <w:r w:rsidRPr="00733AC0">
        <w:rPr>
          <w:rFonts w:ascii="Fieldwork-Geo-Regular" w:hAnsi="Fieldwork-Geo-Regular" w:cs="Fieldwork-Geo-Regular"/>
          <w:sz w:val="36"/>
          <w:szCs w:val="36"/>
        </w:rPr>
        <w:t>Centro Civico</w:t>
      </w:r>
      <w:r w:rsidRPr="00733AC0">
        <w:rPr>
          <w:rFonts w:ascii="Fieldwork-Geo-Regular" w:hAnsi="Fieldwork-Geo-Regular" w:cs="Fieldwork-Geo-Regular"/>
          <w:sz w:val="36"/>
          <w:szCs w:val="36"/>
        </w:rPr>
        <w:t xml:space="preserve"> Via Marie Curie, 22/b </w:t>
      </w:r>
      <w:r w:rsidRPr="00733AC0">
        <w:rPr>
          <w:rFonts w:ascii="Fieldwork-Geo-Regular" w:hAnsi="Fieldwork-Geo-Regular" w:cs="Fieldwork-Geo-Regular"/>
          <w:sz w:val="36"/>
          <w:szCs w:val="36"/>
        </w:rPr>
        <w:t>(Villaggio Giardino) Modena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Demibold" w:hAnsi="Fieldwork-Geo-Demibold" w:cs="Fieldwork-Geo-Demibold"/>
          <w:sz w:val="36"/>
          <w:szCs w:val="36"/>
        </w:rPr>
      </w:pPr>
      <w:r w:rsidRPr="00733AC0">
        <w:rPr>
          <w:rFonts w:ascii="Fieldwork-Geo-Demibold" w:hAnsi="Fieldwork-Geo-Demibold" w:cs="Fieldwork-Geo-Demibold"/>
          <w:sz w:val="36"/>
          <w:szCs w:val="36"/>
        </w:rPr>
        <w:t>Domenica 1 giugno 2025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center"/>
        <w:rPr>
          <w:rFonts w:ascii="Fieldwork-Geo-Demibold" w:hAnsi="Fieldwork-Geo-Demibold" w:cs="Fieldwork-Geo-Demibold"/>
          <w:sz w:val="36"/>
          <w:szCs w:val="36"/>
        </w:rPr>
      </w:pPr>
      <w:r w:rsidRPr="00733AC0">
        <w:rPr>
          <w:rFonts w:ascii="Fieldwork-Geo-Demibold" w:hAnsi="Fieldwork-Geo-Demibold" w:cs="Fieldwork-Geo-Demibold"/>
          <w:sz w:val="36"/>
          <w:szCs w:val="36"/>
        </w:rPr>
        <w:t>ore 16.00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Il premio è diviso in quattro sezioni: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Black" w:hAnsi="AcuminProCond-Black" w:cs="AcuminProCond-Black"/>
          <w:color w:val="80625C"/>
          <w:sz w:val="20"/>
          <w:szCs w:val="20"/>
        </w:rPr>
        <w:t xml:space="preserve">Sez. 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- Poesie inedite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: da una a tre poesie di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max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40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versi ognuna, inedite e in lingua italiana.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Black" w:hAnsi="AcuminProCond-Black" w:cs="AcuminProCond-Black"/>
          <w:color w:val="80625C"/>
          <w:sz w:val="20"/>
          <w:szCs w:val="20"/>
        </w:rPr>
        <w:t xml:space="preserve">Sez. B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- Poesia edita: volume edito, se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nza alcun vincolo della data di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pubblicazione. (Sono ammessi i libri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autoediti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>).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Black" w:hAnsi="AcuminProCond-Black" w:cs="AcuminProCond-Black"/>
          <w:color w:val="80625C"/>
          <w:sz w:val="20"/>
          <w:szCs w:val="20"/>
        </w:rPr>
        <w:t xml:space="preserve">Sez. C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- Poesia dialettale: da una a tre p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oesie di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max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40 versi ognuna in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uno dei dialetti d’Italia con traduzione in italiano.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Black" w:hAnsi="AcuminProCond-Black" w:cs="AcuminProCond-Black"/>
          <w:color w:val="80625C"/>
          <w:sz w:val="20"/>
          <w:szCs w:val="20"/>
        </w:rPr>
        <w:t xml:space="preserve">Sez. D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- Premio giovani “Monica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Mazzacurati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>”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(riservato a tutti i giovani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di età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inferiore a 18 anni): da una 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tre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poesie di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max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40 versi ognuna, inedite e in lingua italiana.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Questa sezione, oltre al tema libero, compr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ende anche il fenomeno delle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ludopatie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e del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cyberbullismo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>. (Partecipazione gratuita).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Il premio è a tema libero e senza preclus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ione alcuna a linee di tendenza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stilistiche ed espressive.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FFFFFF"/>
          <w:sz w:val="24"/>
          <w:szCs w:val="24"/>
        </w:rPr>
      </w:pPr>
      <w:r>
        <w:rPr>
          <w:rFonts w:ascii="AbrilDisplay-Bold" w:hAnsi="AbrilDisplay-Bold" w:cs="AbrilDisplay-Bold"/>
          <w:b/>
          <w:bCs/>
          <w:color w:val="FFFFFF"/>
          <w:sz w:val="24"/>
          <w:szCs w:val="24"/>
        </w:rPr>
        <w:t>2</w:t>
      </w: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Partecipazione tramite invio cartaceo</w:t>
      </w:r>
    </w:p>
    <w:p w:rsidR="00733AC0" w:rsidRP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Bold" w:hAnsi="AcuminProCond-Bold" w:cs="AcuminProCond-Bold"/>
          <w:b/>
          <w:bCs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Gli elaborati e i volumi, in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4 copie, d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i cui una dovrà recare in calce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nome e cognome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(per gli autori con età inferiore ai 18 anni si richiede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la data di nascita e la firma dei genitori), indirizzo e numero telefonico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dell’autore, la firma, come autentica della composizione, e la rela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tiva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ricevuta dell’avvenuto versamento, dov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ranno pervenire alla Segreteria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del premio “TRA SECCHIA E PANARO” c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/o Nesci Antonio - Via Leonardo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da Vinci, 87 - 41126 Modena.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FFFFFF"/>
          <w:sz w:val="24"/>
          <w:szCs w:val="24"/>
        </w:rPr>
      </w:pPr>
      <w:r>
        <w:rPr>
          <w:rFonts w:ascii="AbrilDisplay-Bold" w:hAnsi="AbrilDisplay-Bold" w:cs="AbrilDisplay-Bold"/>
          <w:b/>
          <w:bCs/>
          <w:color w:val="FFFFFF"/>
          <w:sz w:val="24"/>
          <w:szCs w:val="24"/>
        </w:rPr>
        <w:t>3</w:t>
      </w: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Partecipazione tramite invio e-mail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Il documento contenente gli elaborati dovrà ess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ere inviato in forma anonima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in formato Word o pdf ad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annesci@libero.it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- nella stessa mail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inserire il file con i dati dell’autore, mail, telefono, e ricevuta del versamento.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FFFFFF"/>
          <w:sz w:val="24"/>
          <w:szCs w:val="24"/>
        </w:rPr>
      </w:pPr>
      <w:r>
        <w:rPr>
          <w:rFonts w:ascii="AbrilDisplay-Bold" w:hAnsi="AbrilDisplay-Bold" w:cs="AbrilDisplay-Bold"/>
          <w:b/>
          <w:bCs/>
          <w:color w:val="FFFFFF"/>
          <w:sz w:val="24"/>
          <w:szCs w:val="24"/>
        </w:rPr>
        <w:t>4</w:t>
      </w: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La scadenza è fissata per il 30 aprile 2025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(fa fede il timbro postale per l’invio cartaceo).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L’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organizzazione non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si assume nessuna responsabilità per gli elaborati pervenuti dopo la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chiusura dei lavori delle giurie (non oltre il 10 maggio 2025).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lastRenderedPageBreak/>
        <w:t>I dati personali dei concorrenti saranno tutelati a norma del regolamento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(UE) 2016/679 del parlamento europe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o e del consiglio del 27 aprile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2016.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FFFFFF"/>
          <w:sz w:val="24"/>
          <w:szCs w:val="24"/>
        </w:rPr>
      </w:pPr>
      <w:r>
        <w:rPr>
          <w:rFonts w:ascii="AbrilDisplay-Bold" w:hAnsi="AbrilDisplay-Bold" w:cs="AbrilDisplay-Bold"/>
          <w:b/>
          <w:bCs/>
          <w:color w:val="FFFFFF"/>
          <w:sz w:val="24"/>
          <w:szCs w:val="24"/>
        </w:rPr>
        <w:t>5</w:t>
      </w: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Contributo di partecipazione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(Spese di lettura e segreteria) di € 15,00 per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ciascuna sezione, ad esclusione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della sezione D che è gratuita, da versare tramite conto corrente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bancario intestato a: Associazione culturale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“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La Fonte di </w:t>
      </w:r>
      <w:proofErr w:type="spellStart"/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lppocrene</w:t>
      </w:r>
      <w:proofErr w:type="spellEnd"/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-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 </w:t>
      </w: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 xml:space="preserve">APS” IBAN IT45X0538712905000001994581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- Banca BPER indicando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nella causale partecipazione al concorso “Tra Secchia e Panaro” 2025.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jc w:val="both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(Si prega di allegare al plico la fotocopia dell’avvenuto pagamento) oppure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un assegno non trasferibile intestato a: Associazione culturale “La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Fonte di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lppocrene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– APS”. È ammessa la par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tecipazione a tutte le sezioni,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previo versamento delle rispettive quote. I nomi della commissione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giudicante, il cui giudizio è inappellabile, saranno resi noti all’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atto della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premiazione. Gli elaborati non saranno rest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ituiti, i volumi andranno a far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parte della biblioteca di poesia del comi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tato organizzatore. Il comitato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organizzatore e la biblioteca si ritengono sollevati da qualsiasi respons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abilità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o pretesa da parte degli autori o di terze persone. Dell’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esito del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concorso sarà data comunicazione telefon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ica solo ai vincitori e inviata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copia del verbale della giuria a tutti i concorr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enti forniti di e-mail. I premi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dovranno essere ritirati personalmente dagli autori.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FFFFFF"/>
          <w:sz w:val="24"/>
          <w:szCs w:val="24"/>
        </w:rPr>
      </w:pPr>
      <w:r>
        <w:rPr>
          <w:rFonts w:ascii="AbrilDisplay-Bold" w:hAnsi="AbrilDisplay-Bold" w:cs="AbrilDisplay-Bold"/>
          <w:b/>
          <w:bCs/>
          <w:color w:val="FFFFFF"/>
          <w:sz w:val="24"/>
          <w:szCs w:val="24"/>
        </w:rPr>
        <w:t>6</w:t>
      </w:r>
    </w:p>
    <w:p w:rsidR="00733AC0" w:rsidRPr="00733AC0" w:rsidRDefault="00733AC0" w:rsidP="00733A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rilDisplay-Bold" w:hAnsi="AbrilDisplay-Bold" w:cs="AbrilDisplay-Bold"/>
          <w:b/>
          <w:bCs/>
          <w:color w:val="80625C"/>
        </w:rPr>
      </w:pPr>
      <w:r w:rsidRPr="00733AC0">
        <w:rPr>
          <w:rFonts w:ascii="AbrilDisplay-Bold" w:hAnsi="AbrilDisplay-Bold" w:cs="AbrilDisplay-Bold"/>
          <w:b/>
          <w:bCs/>
          <w:color w:val="80625C"/>
        </w:rPr>
        <w:t>Premi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000000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Sez. A, B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1° classificato€ 400,00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2° classificato€ 300,00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3° classificato€ 250,00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000000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Sez. C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1° classificato€ 300,00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2° classificato€ 200,00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3° classificato€ 150,00 e diploma personalizzato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000000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000000"/>
          <w:sz w:val="20"/>
          <w:szCs w:val="20"/>
        </w:rPr>
        <w:t>Sez. D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Premio Giovani “Monica </w:t>
      </w:r>
      <w:proofErr w:type="spellStart"/>
      <w:r>
        <w:rPr>
          <w:rFonts w:ascii="AcuminProCond-Regular" w:hAnsi="AcuminProCond-Regular" w:cs="AcuminProCond-Regular"/>
          <w:color w:val="000000"/>
          <w:sz w:val="20"/>
          <w:szCs w:val="20"/>
        </w:rPr>
        <w:t>Mazzacurati</w:t>
      </w:r>
      <w:proofErr w:type="spellEnd"/>
      <w:r>
        <w:rPr>
          <w:rFonts w:ascii="AcuminProCond-Regular" w:hAnsi="AcuminProCond-Regular" w:cs="AcuminProCond-Regular"/>
          <w:color w:val="000000"/>
          <w:sz w:val="20"/>
          <w:szCs w:val="20"/>
        </w:rPr>
        <w:t>” Riserva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to a tutti giovani (inferiori a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18 anni) 1° premio medaglia d’argento dorato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>2° premio medaglia d’argento 3° premio medaglia d’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argento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Regular" w:hAnsi="AcuminProCond-Regular" w:cs="AcuminProCond-Regular"/>
          <w:color w:val="000000"/>
          <w:sz w:val="20"/>
          <w:szCs w:val="20"/>
        </w:rPr>
      </w:pP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L’organizzazione ha facoltà di segnalare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 xml:space="preserve">ulteriori autori meritevoli nel </w:t>
      </w:r>
      <w:r>
        <w:rPr>
          <w:rFonts w:ascii="AcuminProCond-Regular" w:hAnsi="AcuminProCond-Regular" w:cs="AcuminProCond-Regular"/>
          <w:color w:val="000000"/>
          <w:sz w:val="20"/>
          <w:szCs w:val="20"/>
        </w:rPr>
        <w:t>numero che riterrà più opportuno.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80625C"/>
          <w:sz w:val="20"/>
          <w:szCs w:val="20"/>
        </w:rPr>
        <w:t>N.B. La partecipazione al concorso implica l’accettazione del presente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  <w:r>
        <w:rPr>
          <w:rFonts w:ascii="AcuminProCond-Bold" w:hAnsi="AcuminProCond-Bold" w:cs="AcuminProCond-Bold"/>
          <w:b/>
          <w:bCs/>
          <w:color w:val="80625C"/>
          <w:sz w:val="20"/>
          <w:szCs w:val="20"/>
        </w:rPr>
        <w:t>regolamento. Con preghiera di diffusione del presente bando</w:t>
      </w: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</w:p>
    <w:p w:rsidR="00F81B3A" w:rsidRPr="00F81B3A" w:rsidRDefault="00F81B3A" w:rsidP="00F81B3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81B3A" w:rsidRPr="00F81B3A" w:rsidRDefault="00F81B3A" w:rsidP="00F81B3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B3A" w:rsidRPr="00F81B3A" w:rsidRDefault="00F81B3A" w:rsidP="00BC1B97">
      <w:pPr>
        <w:kinsoku w:val="0"/>
        <w:overflowPunct w:val="0"/>
        <w:autoSpaceDE w:val="0"/>
        <w:autoSpaceDN w:val="0"/>
        <w:adjustRightInd w:val="0"/>
        <w:spacing w:before="84" w:after="0" w:line="187" w:lineRule="auto"/>
        <w:ind w:right="1372"/>
        <w:jc w:val="center"/>
        <w:rPr>
          <w:rFonts w:ascii="Lucida Sans Unicode" w:hAnsi="Lucida Sans Unicode" w:cs="Lucida Sans Unicode"/>
          <w:color w:val="38332C"/>
        </w:rPr>
      </w:pPr>
      <w:r w:rsidRPr="00F81B3A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2385391" cy="4286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27" cy="4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B3A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579F93CE" wp14:editId="1FF62A04">
            <wp:extent cx="1266825" cy="598863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43" cy="60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3A" w:rsidRPr="00F81B3A" w:rsidRDefault="00F81B3A" w:rsidP="00F81B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color w:val="80625C"/>
          <w:sz w:val="20"/>
          <w:szCs w:val="20"/>
        </w:rPr>
      </w:pP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  <w:r>
        <w:rPr>
          <w:rFonts w:ascii="AcuminProCond-Bold" w:hAnsi="AcuminProCond-Bold" w:cs="AcuminProCond-Bold"/>
          <w:b/>
          <w:bCs/>
          <w:sz w:val="18"/>
          <w:szCs w:val="18"/>
        </w:rPr>
        <w:t>Per maggiori informazioni contattare il Comitato Organizzatore</w:t>
      </w:r>
    </w:p>
    <w:p w:rsidR="00733AC0" w:rsidRDefault="00733AC0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  <w:proofErr w:type="spellStart"/>
      <w:r>
        <w:rPr>
          <w:rFonts w:ascii="AcuminProCond-Bold" w:hAnsi="AcuminProCond-Bold" w:cs="AcuminProCond-Bold"/>
          <w:b/>
          <w:bCs/>
          <w:sz w:val="18"/>
          <w:szCs w:val="18"/>
        </w:rPr>
        <w:t>cell</w:t>
      </w:r>
      <w:proofErr w:type="spellEnd"/>
      <w:r>
        <w:rPr>
          <w:rFonts w:ascii="AcuminProCond-Bold" w:hAnsi="AcuminProCond-Bold" w:cs="AcuminProCond-Bold"/>
          <w:b/>
          <w:bCs/>
          <w:sz w:val="18"/>
          <w:szCs w:val="18"/>
        </w:rPr>
        <w:t xml:space="preserve">. 339 2812278 - mail: annesci@libero.it - </w:t>
      </w:r>
      <w:hyperlink r:id="rId8" w:history="1">
        <w:r w:rsidR="00F81B3A" w:rsidRPr="007A5AE9">
          <w:rPr>
            <w:rStyle w:val="Collegamentoipertestuale"/>
            <w:rFonts w:ascii="AcuminProCond-Bold" w:hAnsi="AcuminProCond-Bold" w:cs="AcuminProCond-Bold"/>
            <w:b/>
            <w:bCs/>
            <w:sz w:val="18"/>
            <w:szCs w:val="18"/>
          </w:rPr>
          <w:t>nesciantonio@gmail.com</w:t>
        </w:r>
      </w:hyperlink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</w:p>
    <w:p w:rsidR="00F81B3A" w:rsidRDefault="00F81B3A" w:rsidP="00733AC0">
      <w:pPr>
        <w:autoSpaceDE w:val="0"/>
        <w:autoSpaceDN w:val="0"/>
        <w:adjustRightInd w:val="0"/>
        <w:spacing w:after="0" w:line="240" w:lineRule="auto"/>
        <w:rPr>
          <w:rFonts w:ascii="AcuminProCond-Bold" w:hAnsi="AcuminProCond-Bold" w:cs="AcuminProCond-Bold"/>
          <w:b/>
          <w:bCs/>
          <w:sz w:val="18"/>
          <w:szCs w:val="18"/>
        </w:rPr>
      </w:pPr>
    </w:p>
    <w:sectPr w:rsidR="00F81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eldwork-Geo-Ha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ldwork-Ge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ldwork-HumHa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ldwork-Hum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utreaux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ldwork-Ge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ldwork-Geo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rilDispla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uminProCon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uminProCo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uminProC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5FBD"/>
    <w:multiLevelType w:val="hybridMultilevel"/>
    <w:tmpl w:val="C04A7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C0"/>
    <w:rsid w:val="00733AC0"/>
    <w:rsid w:val="00BC1B97"/>
    <w:rsid w:val="00C820DE"/>
    <w:rsid w:val="00F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5847"/>
  <w15:chartTrackingRefBased/>
  <w15:docId w15:val="{12C45221-D554-442D-894F-6FECA95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A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1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ciantoni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Nesci</dc:creator>
  <cp:keywords/>
  <dc:description/>
  <cp:lastModifiedBy>Antonio Nesci</cp:lastModifiedBy>
  <cp:revision>2</cp:revision>
  <dcterms:created xsi:type="dcterms:W3CDTF">2025-01-27T14:54:00Z</dcterms:created>
  <dcterms:modified xsi:type="dcterms:W3CDTF">2025-01-27T14:54:00Z</dcterms:modified>
</cp:coreProperties>
</file>